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FD9018" w14:textId="390F6628" w:rsidR="005B1216" w:rsidRPr="00B8692E" w:rsidRDefault="00E41981" w:rsidP="00D105C5">
      <w:pPr>
        <w:jc w:val="center"/>
        <w:rPr>
          <w:rFonts w:ascii="Garamond" w:hAnsi="Garamond"/>
          <w:b/>
          <w:bCs/>
          <w:sz w:val="36"/>
          <w:szCs w:val="36"/>
          <w:lang w:val="en-US"/>
        </w:rPr>
      </w:pPr>
      <w:r w:rsidRPr="00B8692E">
        <w:rPr>
          <w:rFonts w:ascii="Garamond" w:hAnsi="Garamond"/>
          <w:b/>
          <w:bCs/>
          <w:sz w:val="36"/>
          <w:szCs w:val="36"/>
          <w:lang w:val="en-US"/>
        </w:rPr>
        <w:t xml:space="preserve">Procedure for Internal </w:t>
      </w:r>
      <w:r w:rsidR="00C05669" w:rsidRPr="00B8692E">
        <w:rPr>
          <w:rFonts w:ascii="Garamond" w:hAnsi="Garamond"/>
          <w:b/>
          <w:bCs/>
          <w:sz w:val="36"/>
          <w:szCs w:val="36"/>
          <w:lang w:val="en-US"/>
        </w:rPr>
        <w:t>Defense</w:t>
      </w:r>
    </w:p>
    <w:p w14:paraId="2DE8BC32" w14:textId="77777777" w:rsidR="00C05669" w:rsidRPr="00B8692E" w:rsidRDefault="00C05669" w:rsidP="00D105C5">
      <w:pPr>
        <w:jc w:val="both"/>
        <w:rPr>
          <w:rFonts w:ascii="Garamond" w:hAnsi="Garamond"/>
          <w:b/>
          <w:bCs/>
          <w:sz w:val="24"/>
          <w:szCs w:val="24"/>
          <w:lang w:val="en-US"/>
        </w:rPr>
      </w:pPr>
    </w:p>
    <w:p w14:paraId="3F4981F5" w14:textId="1ECEEB9E" w:rsidR="005B1216" w:rsidRPr="00B8692E" w:rsidRDefault="00E41981" w:rsidP="00D105C5">
      <w:pPr>
        <w:jc w:val="both"/>
        <w:rPr>
          <w:rFonts w:ascii="Garamond" w:hAnsi="Garamond"/>
          <w:b/>
          <w:bCs/>
          <w:sz w:val="24"/>
          <w:szCs w:val="24"/>
          <w:lang w:val="en-US"/>
        </w:rPr>
      </w:pPr>
      <w:r w:rsidRPr="00B8692E">
        <w:rPr>
          <w:rFonts w:ascii="Garamond" w:hAnsi="Garamond"/>
          <w:b/>
          <w:bCs/>
          <w:sz w:val="24"/>
          <w:szCs w:val="24"/>
          <w:lang w:val="en-US"/>
        </w:rPr>
        <w:t>Committee</w:t>
      </w:r>
    </w:p>
    <w:p w14:paraId="337B447A" w14:textId="1AEADFB2" w:rsidR="005B1216" w:rsidRPr="00B8692E" w:rsidRDefault="00E41981" w:rsidP="00D105C5">
      <w:pPr>
        <w:jc w:val="both"/>
        <w:rPr>
          <w:rFonts w:ascii="Garamond" w:hAnsi="Garamond"/>
          <w:sz w:val="24"/>
          <w:szCs w:val="24"/>
          <w:lang w:val="en-US"/>
        </w:rPr>
      </w:pPr>
      <w:r w:rsidRPr="00B8692E">
        <w:rPr>
          <w:rFonts w:ascii="Garamond" w:hAnsi="Garamond"/>
          <w:sz w:val="24"/>
          <w:szCs w:val="24"/>
          <w:lang w:val="en-US"/>
        </w:rPr>
        <w:t xml:space="preserve">Experts with a PhD, who work in the research area of the submitted Thesis can be accredited to the </w:t>
      </w:r>
      <w:r w:rsidR="00B8692E" w:rsidRPr="00B8692E">
        <w:rPr>
          <w:rFonts w:ascii="Garamond" w:hAnsi="Garamond"/>
          <w:sz w:val="24"/>
          <w:szCs w:val="24"/>
          <w:lang w:val="en-US"/>
        </w:rPr>
        <w:t>Committee.</w:t>
      </w:r>
    </w:p>
    <w:p w14:paraId="1AFEB977" w14:textId="4F5CE1A7" w:rsidR="005B1216" w:rsidRPr="00B8692E" w:rsidRDefault="00E41981" w:rsidP="00D105C5">
      <w:pPr>
        <w:jc w:val="both"/>
        <w:rPr>
          <w:rFonts w:ascii="Garamond" w:hAnsi="Garamond"/>
          <w:sz w:val="24"/>
          <w:szCs w:val="24"/>
          <w:lang w:val="en-US"/>
        </w:rPr>
      </w:pPr>
      <w:r w:rsidRPr="00B8692E">
        <w:rPr>
          <w:rFonts w:ascii="Garamond" w:hAnsi="Garamond"/>
          <w:sz w:val="24"/>
          <w:szCs w:val="24"/>
          <w:lang w:val="en-US"/>
        </w:rPr>
        <w:t>Composition of the Committee</w:t>
      </w:r>
      <w:r w:rsidR="005B1216" w:rsidRPr="00B8692E">
        <w:rPr>
          <w:rFonts w:ascii="Garamond" w:hAnsi="Garamond"/>
          <w:sz w:val="24"/>
          <w:szCs w:val="24"/>
          <w:lang w:val="en-US"/>
        </w:rPr>
        <w:t>:</w:t>
      </w:r>
    </w:p>
    <w:p w14:paraId="46458BF1" w14:textId="532661CC" w:rsidR="005B1216" w:rsidRPr="00B8692E" w:rsidRDefault="00E41981" w:rsidP="00D105C5">
      <w:pPr>
        <w:pStyle w:val="ListParagraph"/>
        <w:numPr>
          <w:ilvl w:val="0"/>
          <w:numId w:val="1"/>
        </w:numPr>
        <w:jc w:val="both"/>
        <w:rPr>
          <w:rFonts w:ascii="Garamond" w:hAnsi="Garamond"/>
          <w:sz w:val="24"/>
          <w:szCs w:val="24"/>
          <w:lang w:val="en-US"/>
        </w:rPr>
      </w:pPr>
      <w:r w:rsidRPr="00B8692E">
        <w:rPr>
          <w:rFonts w:ascii="Garamond" w:hAnsi="Garamond"/>
          <w:sz w:val="24"/>
          <w:szCs w:val="24"/>
          <w:lang w:val="en-US"/>
        </w:rPr>
        <w:t>Head</w:t>
      </w:r>
      <w:r w:rsidR="005B1216" w:rsidRPr="00B8692E">
        <w:rPr>
          <w:rFonts w:ascii="Garamond" w:hAnsi="Garamond"/>
          <w:sz w:val="24"/>
          <w:szCs w:val="24"/>
          <w:lang w:val="en-US"/>
        </w:rPr>
        <w:t xml:space="preserve">: </w:t>
      </w:r>
      <w:r w:rsidR="00B8692E" w:rsidRPr="00B8692E">
        <w:rPr>
          <w:rFonts w:ascii="Garamond" w:hAnsi="Garamond"/>
          <w:sz w:val="24"/>
          <w:szCs w:val="24"/>
          <w:lang w:val="en-US"/>
        </w:rPr>
        <w:t>A</w:t>
      </w:r>
      <w:r w:rsidRPr="00B8692E">
        <w:rPr>
          <w:rFonts w:ascii="Garamond" w:hAnsi="Garamond"/>
          <w:sz w:val="24"/>
          <w:szCs w:val="24"/>
          <w:lang w:val="en-US"/>
        </w:rPr>
        <w:t xml:space="preserve"> Full Professor or Professor Emeritus, who is an employee of the Hungarian University of Agriculture and Life Sciences</w:t>
      </w:r>
      <w:r w:rsidR="00972D6D" w:rsidRPr="00B8692E">
        <w:rPr>
          <w:rFonts w:ascii="Garamond" w:hAnsi="Garamond"/>
          <w:sz w:val="24"/>
          <w:szCs w:val="24"/>
          <w:lang w:val="en-US"/>
        </w:rPr>
        <w:t xml:space="preserve"> (MATE)</w:t>
      </w:r>
    </w:p>
    <w:p w14:paraId="4C79CB3E" w14:textId="25DE2AF3" w:rsidR="003E0AAC" w:rsidRPr="00B8692E" w:rsidRDefault="00E41981" w:rsidP="00D105C5">
      <w:pPr>
        <w:pStyle w:val="ListParagraph"/>
        <w:numPr>
          <w:ilvl w:val="0"/>
          <w:numId w:val="1"/>
        </w:numPr>
        <w:jc w:val="both"/>
        <w:rPr>
          <w:rFonts w:ascii="Garamond" w:hAnsi="Garamond"/>
          <w:sz w:val="24"/>
          <w:szCs w:val="24"/>
          <w:lang w:val="en-US"/>
        </w:rPr>
      </w:pPr>
      <w:r w:rsidRPr="00B8692E">
        <w:rPr>
          <w:rFonts w:ascii="Garamond" w:hAnsi="Garamond"/>
          <w:sz w:val="24"/>
          <w:szCs w:val="24"/>
          <w:lang w:val="en-US"/>
        </w:rPr>
        <w:t>Members: two Opponents and at least one teacher/researcher</w:t>
      </w:r>
    </w:p>
    <w:p w14:paraId="45C4B661" w14:textId="16A81979" w:rsidR="005B1216" w:rsidRPr="00B8692E" w:rsidRDefault="00E41981" w:rsidP="00D105C5">
      <w:pPr>
        <w:pStyle w:val="ListParagraph"/>
        <w:numPr>
          <w:ilvl w:val="0"/>
          <w:numId w:val="1"/>
        </w:numPr>
        <w:jc w:val="both"/>
        <w:rPr>
          <w:rFonts w:ascii="Garamond" w:hAnsi="Garamond"/>
          <w:sz w:val="24"/>
          <w:szCs w:val="24"/>
          <w:lang w:val="en-US"/>
        </w:rPr>
      </w:pPr>
      <w:r w:rsidRPr="00B8692E">
        <w:rPr>
          <w:rFonts w:ascii="Garamond" w:hAnsi="Garamond"/>
          <w:sz w:val="24"/>
          <w:szCs w:val="24"/>
          <w:lang w:val="en-US"/>
        </w:rPr>
        <w:t>Secretary</w:t>
      </w:r>
      <w:r w:rsidR="009663AB" w:rsidRPr="00B8692E">
        <w:rPr>
          <w:rFonts w:ascii="Garamond" w:hAnsi="Garamond"/>
          <w:sz w:val="24"/>
          <w:szCs w:val="24"/>
          <w:lang w:val="en-US"/>
        </w:rPr>
        <w:t xml:space="preserve">: </w:t>
      </w:r>
      <w:r w:rsidRPr="00B8692E">
        <w:rPr>
          <w:rFonts w:ascii="Garamond" w:hAnsi="Garamond"/>
          <w:sz w:val="24"/>
          <w:szCs w:val="24"/>
          <w:lang w:val="en-US"/>
        </w:rPr>
        <w:t xml:space="preserve">an Assistant Professor or Associate Professor, </w:t>
      </w:r>
      <w:r w:rsidRPr="00B8692E">
        <w:rPr>
          <w:rFonts w:ascii="Garamond" w:hAnsi="Garamond"/>
          <w:sz w:val="24"/>
          <w:szCs w:val="24"/>
          <w:lang w:val="en-US"/>
        </w:rPr>
        <w:t>who is an employee of the Hungarian University of Agriculture and Life Sciences</w:t>
      </w:r>
      <w:r w:rsidR="009B1A70" w:rsidRPr="00B8692E">
        <w:rPr>
          <w:rFonts w:ascii="Garamond" w:hAnsi="Garamond"/>
          <w:sz w:val="24"/>
          <w:szCs w:val="24"/>
          <w:lang w:val="en-US"/>
        </w:rPr>
        <w:t>.</w:t>
      </w:r>
      <w:r w:rsidR="00B802CA" w:rsidRPr="00B8692E">
        <w:rPr>
          <w:rFonts w:ascii="Garamond" w:hAnsi="Garamond"/>
          <w:sz w:val="24"/>
          <w:szCs w:val="24"/>
          <w:lang w:val="en-US"/>
        </w:rPr>
        <w:t xml:space="preserve"> </w:t>
      </w:r>
    </w:p>
    <w:p w14:paraId="15C8566E" w14:textId="0057601D" w:rsidR="005B1216" w:rsidRPr="00B8692E" w:rsidRDefault="00E41981" w:rsidP="00D105C5">
      <w:pPr>
        <w:jc w:val="both"/>
        <w:rPr>
          <w:rFonts w:ascii="Garamond" w:hAnsi="Garamond"/>
          <w:sz w:val="24"/>
          <w:szCs w:val="24"/>
          <w:lang w:val="en-US"/>
        </w:rPr>
      </w:pPr>
      <w:r w:rsidRPr="00B8692E">
        <w:rPr>
          <w:rFonts w:ascii="Garamond" w:hAnsi="Garamond"/>
          <w:sz w:val="24"/>
          <w:szCs w:val="24"/>
          <w:lang w:val="en-US"/>
        </w:rPr>
        <w:t xml:space="preserve">The following </w:t>
      </w:r>
      <w:r w:rsidR="00B8692E" w:rsidRPr="00B8692E">
        <w:rPr>
          <w:rFonts w:ascii="Garamond" w:hAnsi="Garamond"/>
          <w:sz w:val="24"/>
          <w:szCs w:val="24"/>
          <w:lang w:val="en-US"/>
        </w:rPr>
        <w:t>persons</w:t>
      </w:r>
      <w:r w:rsidRPr="00B8692E">
        <w:rPr>
          <w:rFonts w:ascii="Garamond" w:hAnsi="Garamond"/>
          <w:sz w:val="24"/>
          <w:szCs w:val="24"/>
          <w:lang w:val="en-US"/>
        </w:rPr>
        <w:t xml:space="preserve"> cannot be accredited to</w:t>
      </w:r>
      <w:r w:rsidR="00972D6D" w:rsidRPr="00B8692E">
        <w:rPr>
          <w:rFonts w:ascii="Garamond" w:hAnsi="Garamond"/>
          <w:sz w:val="24"/>
          <w:szCs w:val="24"/>
          <w:lang w:val="en-US"/>
        </w:rPr>
        <w:t xml:space="preserve"> </w:t>
      </w:r>
      <w:r w:rsidRPr="00B8692E">
        <w:rPr>
          <w:rFonts w:ascii="Garamond" w:hAnsi="Garamond"/>
          <w:sz w:val="24"/>
          <w:szCs w:val="24"/>
          <w:lang w:val="en-US"/>
        </w:rPr>
        <w:t>the Committee:</w:t>
      </w:r>
    </w:p>
    <w:p w14:paraId="2C165F43" w14:textId="576F9F4E" w:rsidR="005B1216" w:rsidRPr="00B8692E" w:rsidRDefault="00E41981" w:rsidP="00D105C5">
      <w:pPr>
        <w:pStyle w:val="ListParagraph"/>
        <w:numPr>
          <w:ilvl w:val="0"/>
          <w:numId w:val="2"/>
        </w:numPr>
        <w:jc w:val="both"/>
        <w:rPr>
          <w:rFonts w:ascii="Garamond" w:hAnsi="Garamond"/>
          <w:sz w:val="24"/>
          <w:szCs w:val="24"/>
          <w:lang w:val="en-US"/>
        </w:rPr>
      </w:pPr>
      <w:r w:rsidRPr="00B8692E">
        <w:rPr>
          <w:rFonts w:ascii="Garamond" w:hAnsi="Garamond"/>
          <w:sz w:val="24"/>
          <w:szCs w:val="24"/>
          <w:lang w:val="en-US"/>
        </w:rPr>
        <w:t xml:space="preserve">the Supervisor(s) of the </w:t>
      </w:r>
      <w:r w:rsidR="00036A07" w:rsidRPr="00B8692E">
        <w:rPr>
          <w:rFonts w:ascii="Garamond" w:hAnsi="Garamond"/>
          <w:sz w:val="24"/>
          <w:szCs w:val="24"/>
          <w:lang w:val="en-US"/>
        </w:rPr>
        <w:t>candidate</w:t>
      </w:r>
      <w:r w:rsidR="005B1216" w:rsidRPr="00B8692E">
        <w:rPr>
          <w:rFonts w:ascii="Garamond" w:hAnsi="Garamond"/>
          <w:sz w:val="24"/>
          <w:szCs w:val="24"/>
          <w:lang w:val="en-US"/>
        </w:rPr>
        <w:t xml:space="preserve">, </w:t>
      </w:r>
    </w:p>
    <w:p w14:paraId="7592B7BB" w14:textId="4BB67886" w:rsidR="005B1216" w:rsidRPr="00B8692E" w:rsidRDefault="00E41981" w:rsidP="00D105C5">
      <w:pPr>
        <w:pStyle w:val="ListParagraph"/>
        <w:numPr>
          <w:ilvl w:val="0"/>
          <w:numId w:val="2"/>
        </w:numPr>
        <w:jc w:val="both"/>
        <w:rPr>
          <w:rFonts w:ascii="Garamond" w:hAnsi="Garamond"/>
          <w:sz w:val="24"/>
          <w:szCs w:val="24"/>
          <w:lang w:val="en-US"/>
        </w:rPr>
      </w:pPr>
      <w:r w:rsidRPr="00B8692E">
        <w:rPr>
          <w:rFonts w:ascii="Garamond" w:hAnsi="Garamond"/>
          <w:sz w:val="24"/>
          <w:szCs w:val="24"/>
          <w:lang w:val="en-US"/>
        </w:rPr>
        <w:t xml:space="preserve">those co-authors, who published a paper with the </w:t>
      </w:r>
      <w:r w:rsidR="00036A07" w:rsidRPr="00B8692E">
        <w:rPr>
          <w:rFonts w:ascii="Garamond" w:hAnsi="Garamond"/>
          <w:sz w:val="24"/>
          <w:szCs w:val="24"/>
          <w:lang w:val="en-US"/>
        </w:rPr>
        <w:t>candidate</w:t>
      </w:r>
      <w:r w:rsidRPr="00B8692E">
        <w:rPr>
          <w:rFonts w:ascii="Garamond" w:hAnsi="Garamond"/>
          <w:sz w:val="24"/>
          <w:szCs w:val="24"/>
          <w:lang w:val="en-US"/>
        </w:rPr>
        <w:t xml:space="preserve"> in the topic of the Thesis</w:t>
      </w:r>
      <w:r w:rsidR="005B1216" w:rsidRPr="00B8692E">
        <w:rPr>
          <w:rFonts w:ascii="Garamond" w:hAnsi="Garamond"/>
          <w:sz w:val="24"/>
          <w:szCs w:val="24"/>
          <w:lang w:val="en-US"/>
        </w:rPr>
        <w:t>,</w:t>
      </w:r>
    </w:p>
    <w:p w14:paraId="706EB238" w14:textId="78138665" w:rsidR="005B1216" w:rsidRPr="00B8692E" w:rsidRDefault="00E41981" w:rsidP="00D105C5">
      <w:pPr>
        <w:pStyle w:val="ListParagraph"/>
        <w:numPr>
          <w:ilvl w:val="0"/>
          <w:numId w:val="2"/>
        </w:numPr>
        <w:jc w:val="both"/>
        <w:rPr>
          <w:rFonts w:ascii="Garamond" w:hAnsi="Garamond"/>
          <w:sz w:val="24"/>
          <w:szCs w:val="24"/>
          <w:lang w:val="en-US"/>
        </w:rPr>
      </w:pPr>
      <w:r w:rsidRPr="00B8692E">
        <w:rPr>
          <w:rFonts w:ascii="Garamond" w:hAnsi="Garamond"/>
          <w:sz w:val="24"/>
          <w:szCs w:val="24"/>
          <w:lang w:val="en-US"/>
        </w:rPr>
        <w:t xml:space="preserve">any other person, who is in a dependent relationship with the </w:t>
      </w:r>
      <w:r w:rsidR="00B8692E" w:rsidRPr="00B8692E">
        <w:rPr>
          <w:rFonts w:ascii="Garamond" w:hAnsi="Garamond"/>
          <w:sz w:val="24"/>
          <w:szCs w:val="24"/>
          <w:lang w:val="en-US"/>
        </w:rPr>
        <w:t>candidate.</w:t>
      </w:r>
      <w:r w:rsidRPr="00B8692E">
        <w:rPr>
          <w:rFonts w:ascii="Garamond" w:hAnsi="Garamond"/>
          <w:sz w:val="24"/>
          <w:szCs w:val="24"/>
          <w:lang w:val="en-US"/>
        </w:rPr>
        <w:t xml:space="preserve"> </w:t>
      </w:r>
    </w:p>
    <w:p w14:paraId="2D802A37" w14:textId="4F550E3D" w:rsidR="005B1216" w:rsidRPr="00B8692E" w:rsidRDefault="00E41981" w:rsidP="003E3AC3">
      <w:pPr>
        <w:pStyle w:val="ListParagraph"/>
        <w:numPr>
          <w:ilvl w:val="0"/>
          <w:numId w:val="2"/>
        </w:numPr>
        <w:jc w:val="both"/>
        <w:rPr>
          <w:rFonts w:ascii="Garamond" w:hAnsi="Garamond"/>
          <w:sz w:val="24"/>
          <w:szCs w:val="24"/>
          <w:lang w:val="en-US"/>
        </w:rPr>
      </w:pPr>
      <w:r w:rsidRPr="00B8692E">
        <w:rPr>
          <w:rFonts w:ascii="Garamond" w:hAnsi="Garamond"/>
          <w:sz w:val="24"/>
          <w:szCs w:val="24"/>
          <w:lang w:val="en-US"/>
        </w:rPr>
        <w:t xml:space="preserve">a relative of the </w:t>
      </w:r>
      <w:r w:rsidR="00036A07" w:rsidRPr="00B8692E">
        <w:rPr>
          <w:rFonts w:ascii="Garamond" w:hAnsi="Garamond"/>
          <w:sz w:val="24"/>
          <w:szCs w:val="24"/>
          <w:lang w:val="en-US"/>
        </w:rPr>
        <w:t>candidate</w:t>
      </w:r>
      <w:r w:rsidRPr="00B8692E">
        <w:rPr>
          <w:rFonts w:ascii="Garamond" w:hAnsi="Garamond"/>
          <w:sz w:val="24"/>
          <w:szCs w:val="24"/>
          <w:lang w:val="en-US"/>
        </w:rPr>
        <w:t xml:space="preserve"> or any other </w:t>
      </w:r>
      <w:r w:rsidR="00B8692E" w:rsidRPr="00B8692E">
        <w:rPr>
          <w:rFonts w:ascii="Garamond" w:hAnsi="Garamond"/>
          <w:sz w:val="24"/>
          <w:szCs w:val="24"/>
          <w:lang w:val="en-US"/>
        </w:rPr>
        <w:t>person,</w:t>
      </w:r>
      <w:r w:rsidRPr="00B8692E">
        <w:rPr>
          <w:rFonts w:ascii="Garamond" w:hAnsi="Garamond"/>
          <w:sz w:val="24"/>
          <w:szCs w:val="24"/>
          <w:lang w:val="en-US"/>
        </w:rPr>
        <w:t xml:space="preserve"> who cannot be expected to rule on </w:t>
      </w:r>
      <w:r w:rsidR="00B8692E" w:rsidRPr="00B8692E">
        <w:rPr>
          <w:rFonts w:ascii="Garamond" w:hAnsi="Garamond"/>
          <w:sz w:val="24"/>
          <w:szCs w:val="24"/>
          <w:lang w:val="en-US"/>
        </w:rPr>
        <w:t>the</w:t>
      </w:r>
      <w:r w:rsidRPr="00B8692E">
        <w:rPr>
          <w:rFonts w:ascii="Garamond" w:hAnsi="Garamond"/>
          <w:sz w:val="24"/>
          <w:szCs w:val="24"/>
          <w:lang w:val="en-US"/>
        </w:rPr>
        <w:t xml:space="preserve"> matter objectively</w:t>
      </w:r>
      <w:r w:rsidR="005B1216" w:rsidRPr="00B8692E">
        <w:rPr>
          <w:rFonts w:ascii="Garamond" w:hAnsi="Garamond"/>
          <w:sz w:val="24"/>
          <w:szCs w:val="24"/>
          <w:lang w:val="en-US"/>
        </w:rPr>
        <w:t>.</w:t>
      </w:r>
    </w:p>
    <w:p w14:paraId="28566AEF" w14:textId="18DD20E5" w:rsidR="007B6CAB" w:rsidRPr="00B8692E" w:rsidRDefault="00E41981" w:rsidP="00D105C5">
      <w:pPr>
        <w:jc w:val="both"/>
        <w:rPr>
          <w:rFonts w:ascii="Garamond" w:hAnsi="Garamond"/>
          <w:sz w:val="24"/>
          <w:szCs w:val="24"/>
          <w:lang w:val="en-US"/>
        </w:rPr>
      </w:pPr>
      <w:r w:rsidRPr="00B8692E">
        <w:rPr>
          <w:rFonts w:ascii="Garamond" w:hAnsi="Garamond"/>
          <w:sz w:val="24"/>
          <w:szCs w:val="24"/>
          <w:lang w:val="en-US"/>
        </w:rPr>
        <w:t>T</w:t>
      </w:r>
      <w:r w:rsidR="00972D6D" w:rsidRPr="00B8692E">
        <w:rPr>
          <w:rFonts w:ascii="Garamond" w:hAnsi="Garamond"/>
          <w:sz w:val="24"/>
          <w:szCs w:val="24"/>
          <w:lang w:val="en-US"/>
        </w:rPr>
        <w:t xml:space="preserve">he Thesis – written according to </w:t>
      </w:r>
      <w:r w:rsidR="00B8692E" w:rsidRPr="00B8692E">
        <w:rPr>
          <w:rFonts w:ascii="Garamond" w:hAnsi="Garamond"/>
          <w:sz w:val="24"/>
          <w:szCs w:val="24"/>
          <w:lang w:val="en-US"/>
        </w:rPr>
        <w:t>the</w:t>
      </w:r>
      <w:r w:rsidR="00972D6D" w:rsidRPr="00B8692E">
        <w:rPr>
          <w:rFonts w:ascii="Garamond" w:hAnsi="Garamond"/>
          <w:sz w:val="24"/>
          <w:szCs w:val="24"/>
          <w:lang w:val="en-US"/>
        </w:rPr>
        <w:t xml:space="preserve"> Doctoral Regulations of </w:t>
      </w:r>
      <w:r w:rsidR="00B8692E" w:rsidRPr="00B8692E">
        <w:rPr>
          <w:rFonts w:ascii="Garamond" w:hAnsi="Garamond"/>
          <w:sz w:val="24"/>
          <w:szCs w:val="24"/>
          <w:lang w:val="en-US"/>
        </w:rPr>
        <w:t>MATE -</w:t>
      </w:r>
      <w:r w:rsidR="00972D6D" w:rsidRPr="00B8692E">
        <w:rPr>
          <w:rFonts w:ascii="Garamond" w:hAnsi="Garamond"/>
          <w:sz w:val="24"/>
          <w:szCs w:val="24"/>
          <w:lang w:val="en-US"/>
        </w:rPr>
        <w:t xml:space="preserve"> and the Short Summary (in Hungarian and English) are sent to </w:t>
      </w:r>
      <w:r w:rsidR="00B8692E" w:rsidRPr="00B8692E">
        <w:rPr>
          <w:rFonts w:ascii="Garamond" w:hAnsi="Garamond"/>
          <w:sz w:val="24"/>
          <w:szCs w:val="24"/>
          <w:lang w:val="en-US"/>
        </w:rPr>
        <w:t>the</w:t>
      </w:r>
      <w:r w:rsidR="00972D6D" w:rsidRPr="00B8692E">
        <w:rPr>
          <w:rFonts w:ascii="Garamond" w:hAnsi="Garamond"/>
          <w:sz w:val="24"/>
          <w:szCs w:val="24"/>
          <w:lang w:val="en-US"/>
        </w:rPr>
        <w:t xml:space="preserve"> Opponents by the Supervisor.  </w:t>
      </w:r>
    </w:p>
    <w:p w14:paraId="534D165B" w14:textId="30478B26" w:rsidR="005B1216" w:rsidRPr="00B8692E" w:rsidRDefault="00972D6D" w:rsidP="00D105C5">
      <w:pPr>
        <w:jc w:val="both"/>
        <w:rPr>
          <w:rFonts w:ascii="Garamond" w:hAnsi="Garamond"/>
          <w:color w:val="FF0000"/>
          <w:sz w:val="24"/>
          <w:szCs w:val="24"/>
          <w:lang w:val="en-US"/>
        </w:rPr>
      </w:pPr>
      <w:r w:rsidRPr="00B8692E">
        <w:rPr>
          <w:rFonts w:ascii="Garamond" w:hAnsi="Garamond"/>
          <w:sz w:val="24"/>
          <w:szCs w:val="24"/>
          <w:lang w:val="en-US"/>
        </w:rPr>
        <w:t xml:space="preserve">The Supervisor is responsible for the composition of the </w:t>
      </w:r>
      <w:r w:rsidR="00B8692E" w:rsidRPr="00B8692E">
        <w:rPr>
          <w:rFonts w:ascii="Garamond" w:hAnsi="Garamond"/>
          <w:sz w:val="24"/>
          <w:szCs w:val="24"/>
          <w:lang w:val="en-US"/>
        </w:rPr>
        <w:t>Committee,</w:t>
      </w:r>
      <w:r w:rsidRPr="00B8692E">
        <w:rPr>
          <w:rFonts w:ascii="Garamond" w:hAnsi="Garamond"/>
          <w:sz w:val="24"/>
          <w:szCs w:val="24"/>
          <w:lang w:val="en-US"/>
        </w:rPr>
        <w:t xml:space="preserve"> and he/she invites them to</w:t>
      </w:r>
      <w:r w:rsidR="00B8692E">
        <w:rPr>
          <w:rFonts w:ascii="Garamond" w:hAnsi="Garamond"/>
          <w:sz w:val="24"/>
          <w:szCs w:val="24"/>
          <w:lang w:val="en-US"/>
        </w:rPr>
        <w:t xml:space="preserve"> </w:t>
      </w:r>
      <w:r w:rsidRPr="00B8692E">
        <w:rPr>
          <w:rFonts w:ascii="Garamond" w:hAnsi="Garamond"/>
          <w:sz w:val="24"/>
          <w:szCs w:val="24"/>
          <w:lang w:val="en-US"/>
        </w:rPr>
        <w:t xml:space="preserve">the Committee using the form provided by the FDI. Upon receiving positive feedbacks from all members, the Supervisor produces an invitation according </w:t>
      </w:r>
      <w:r w:rsidR="00B8692E" w:rsidRPr="00B8692E">
        <w:rPr>
          <w:rFonts w:ascii="Garamond" w:hAnsi="Garamond"/>
          <w:sz w:val="24"/>
          <w:szCs w:val="24"/>
          <w:lang w:val="en-US"/>
        </w:rPr>
        <w:t>to the</w:t>
      </w:r>
      <w:r w:rsidRPr="00B8692E">
        <w:rPr>
          <w:rFonts w:ascii="Garamond" w:hAnsi="Garamond"/>
          <w:sz w:val="24"/>
          <w:szCs w:val="24"/>
          <w:lang w:val="en-US"/>
        </w:rPr>
        <w:t xml:space="preserve"> form provided by the FDI and sends </w:t>
      </w:r>
      <w:r w:rsidR="00B8692E" w:rsidRPr="00B8692E">
        <w:rPr>
          <w:rFonts w:ascii="Garamond" w:hAnsi="Garamond"/>
          <w:sz w:val="24"/>
          <w:szCs w:val="24"/>
          <w:lang w:val="en-US"/>
        </w:rPr>
        <w:t>it</w:t>
      </w:r>
      <w:r w:rsidRPr="00B8692E">
        <w:rPr>
          <w:rFonts w:ascii="Garamond" w:hAnsi="Garamond"/>
          <w:sz w:val="24"/>
          <w:szCs w:val="24"/>
          <w:lang w:val="en-US"/>
        </w:rPr>
        <w:t xml:space="preserve"> </w:t>
      </w:r>
      <w:r w:rsidR="00B8692E" w:rsidRPr="00B8692E">
        <w:rPr>
          <w:rFonts w:ascii="Garamond" w:hAnsi="Garamond"/>
          <w:sz w:val="24"/>
          <w:szCs w:val="24"/>
          <w:lang w:val="en-US"/>
        </w:rPr>
        <w:t>to</w:t>
      </w:r>
      <w:r w:rsidRPr="00B8692E">
        <w:rPr>
          <w:rFonts w:ascii="Garamond" w:hAnsi="Garamond"/>
          <w:sz w:val="24"/>
          <w:szCs w:val="24"/>
          <w:lang w:val="en-US"/>
        </w:rPr>
        <w:t xml:space="preserve"> the Secretary of FDI. </w:t>
      </w:r>
    </w:p>
    <w:p w14:paraId="78FDC7F4" w14:textId="232522DD" w:rsidR="005B1216" w:rsidRPr="00B8692E" w:rsidRDefault="00972D6D" w:rsidP="00D105C5">
      <w:pPr>
        <w:jc w:val="both"/>
        <w:rPr>
          <w:rFonts w:ascii="Garamond" w:hAnsi="Garamond"/>
          <w:sz w:val="24"/>
          <w:szCs w:val="24"/>
          <w:lang w:val="en-US"/>
        </w:rPr>
      </w:pPr>
      <w:r w:rsidRPr="00B8692E">
        <w:rPr>
          <w:rFonts w:ascii="Garamond" w:hAnsi="Garamond"/>
          <w:sz w:val="24"/>
          <w:szCs w:val="24"/>
          <w:lang w:val="en-US"/>
        </w:rPr>
        <w:t xml:space="preserve">The Supervisor coordinates the date of the Internal Exam with the members of the Committee by taking the period of summer and winter breaks (i.e., from 20th of July until 20th of August and from 15th of December until 10th of August, respectively) into accounts. </w:t>
      </w:r>
    </w:p>
    <w:p w14:paraId="2170C53B" w14:textId="5E87C290" w:rsidR="00F54598" w:rsidRPr="00B8692E" w:rsidRDefault="00F54598" w:rsidP="00D105C5">
      <w:pPr>
        <w:jc w:val="both"/>
        <w:rPr>
          <w:rFonts w:ascii="Garamond" w:hAnsi="Garamond"/>
          <w:sz w:val="24"/>
          <w:szCs w:val="24"/>
          <w:lang w:val="en-US"/>
        </w:rPr>
      </w:pPr>
      <w:r w:rsidRPr="00B8692E">
        <w:rPr>
          <w:rFonts w:ascii="Garamond" w:hAnsi="Garamond"/>
          <w:sz w:val="24"/>
          <w:szCs w:val="24"/>
          <w:lang w:val="en-US"/>
        </w:rPr>
        <w:t xml:space="preserve">The venue </w:t>
      </w:r>
      <w:r w:rsidR="00695B81" w:rsidRPr="00B8692E">
        <w:rPr>
          <w:rFonts w:ascii="Garamond" w:hAnsi="Garamond"/>
          <w:sz w:val="24"/>
          <w:szCs w:val="24"/>
          <w:lang w:val="en-US"/>
        </w:rPr>
        <w:t>of the Internal Exam must be located at the Georgikon Campus of MATE (Keszthely).</w:t>
      </w:r>
    </w:p>
    <w:p w14:paraId="2E1CAFC8" w14:textId="5DDF4CBA" w:rsidR="00695B81" w:rsidRPr="00B8692E" w:rsidRDefault="00695B81" w:rsidP="00D105C5">
      <w:pPr>
        <w:jc w:val="both"/>
        <w:rPr>
          <w:rFonts w:ascii="Garamond" w:hAnsi="Garamond"/>
          <w:sz w:val="24"/>
          <w:szCs w:val="24"/>
          <w:lang w:val="en-US"/>
        </w:rPr>
      </w:pPr>
      <w:r w:rsidRPr="00B8692E">
        <w:rPr>
          <w:rFonts w:ascii="Garamond" w:hAnsi="Garamond"/>
          <w:sz w:val="24"/>
          <w:szCs w:val="24"/>
          <w:lang w:val="en-US"/>
        </w:rPr>
        <w:t>The language of the Internal Exam must be according to the 6th point of the 25th paragraph of Doctoral Regulations of MATE.</w:t>
      </w:r>
    </w:p>
    <w:p w14:paraId="6295A1E9" w14:textId="2FD32353" w:rsidR="00695B81" w:rsidRPr="00B8692E" w:rsidRDefault="00695B81" w:rsidP="00D105C5">
      <w:pPr>
        <w:jc w:val="both"/>
        <w:rPr>
          <w:rFonts w:ascii="Garamond" w:hAnsi="Garamond"/>
          <w:sz w:val="24"/>
          <w:szCs w:val="24"/>
          <w:lang w:val="en-US"/>
        </w:rPr>
      </w:pPr>
      <w:r w:rsidRPr="00B8692E">
        <w:rPr>
          <w:rFonts w:ascii="Garamond" w:hAnsi="Garamond"/>
          <w:sz w:val="24"/>
          <w:szCs w:val="24"/>
          <w:lang w:val="en-US"/>
        </w:rPr>
        <w:t>The review of the Thesis must be conducted according to those of the Official Thesis Defense, as described in Appendix #6 of the Doctoral Regulations.</w:t>
      </w:r>
    </w:p>
    <w:p w14:paraId="7A6F78A2" w14:textId="09D9C4C8" w:rsidR="00695B81" w:rsidRPr="00B8692E" w:rsidRDefault="00695B81" w:rsidP="00D105C5">
      <w:pPr>
        <w:jc w:val="both"/>
        <w:rPr>
          <w:rFonts w:ascii="Garamond" w:hAnsi="Garamond"/>
          <w:sz w:val="24"/>
          <w:szCs w:val="24"/>
          <w:lang w:val="en-US"/>
        </w:rPr>
      </w:pPr>
      <w:r w:rsidRPr="00B8692E">
        <w:rPr>
          <w:rFonts w:ascii="Garamond" w:hAnsi="Garamond"/>
          <w:sz w:val="24"/>
          <w:szCs w:val="24"/>
          <w:lang w:val="en-US"/>
        </w:rPr>
        <w:t xml:space="preserve">The Secretary of the Committee is responsible for reserving the room at least three days in advance and to assure that the desktop and the projector are in working order. If necessary, the Secretary arranges for parking permits for the members of the Committee at the Campus Directorate at least one day in advance. (S)he writes the minutes of the procedure and records the names of those present by collecting their signature. The Secretary of the Committee sends the Signed Minutes and the List of attendants to the Secretary of FDI within three working days. </w:t>
      </w:r>
    </w:p>
    <w:p w14:paraId="08EDB093" w14:textId="77777777" w:rsidR="00972D6D" w:rsidRPr="00B8692E" w:rsidRDefault="00972D6D" w:rsidP="00D105C5">
      <w:pPr>
        <w:jc w:val="both"/>
        <w:rPr>
          <w:rFonts w:ascii="Garamond" w:hAnsi="Garamond"/>
          <w:sz w:val="24"/>
          <w:szCs w:val="24"/>
          <w:lang w:val="en-US"/>
        </w:rPr>
      </w:pPr>
    </w:p>
    <w:p w14:paraId="152944D2" w14:textId="77777777" w:rsidR="004359DC" w:rsidRPr="00B8692E" w:rsidRDefault="004359DC" w:rsidP="00D105C5">
      <w:pPr>
        <w:jc w:val="both"/>
        <w:rPr>
          <w:rFonts w:ascii="Garamond" w:hAnsi="Garamond"/>
          <w:sz w:val="24"/>
          <w:szCs w:val="24"/>
          <w:lang w:val="en-US"/>
        </w:rPr>
      </w:pPr>
    </w:p>
    <w:p w14:paraId="79EF8DA5" w14:textId="32F6D8FB" w:rsidR="005B1216" w:rsidRPr="00B8692E" w:rsidRDefault="00C05669" w:rsidP="00D105C5">
      <w:pPr>
        <w:jc w:val="both"/>
        <w:rPr>
          <w:rFonts w:ascii="Garamond" w:hAnsi="Garamond"/>
          <w:b/>
          <w:bCs/>
          <w:sz w:val="24"/>
          <w:szCs w:val="24"/>
          <w:lang w:val="en-US"/>
        </w:rPr>
      </w:pPr>
      <w:r w:rsidRPr="00B8692E">
        <w:rPr>
          <w:rFonts w:ascii="Garamond" w:hAnsi="Garamond"/>
          <w:b/>
          <w:bCs/>
          <w:sz w:val="24"/>
          <w:szCs w:val="24"/>
          <w:lang w:val="en-US"/>
        </w:rPr>
        <w:t xml:space="preserve">Procedure of Internal Defense </w:t>
      </w:r>
    </w:p>
    <w:p w14:paraId="3331B674" w14:textId="5FF7924C" w:rsidR="00C05669" w:rsidRPr="00B8692E" w:rsidRDefault="00C05669" w:rsidP="003E3AC3">
      <w:pPr>
        <w:jc w:val="both"/>
        <w:rPr>
          <w:rFonts w:ascii="Garamond" w:hAnsi="Garamond"/>
          <w:sz w:val="24"/>
          <w:szCs w:val="24"/>
          <w:lang w:val="en-US"/>
        </w:rPr>
      </w:pPr>
      <w:r w:rsidRPr="00B8692E">
        <w:rPr>
          <w:rFonts w:ascii="Garamond" w:hAnsi="Garamond"/>
          <w:sz w:val="24"/>
          <w:szCs w:val="24"/>
          <w:lang w:val="en-US"/>
        </w:rPr>
        <w:t xml:space="preserve">The Defense can only be held, if the Head of Committee, at least one of the Opponents, at least one member </w:t>
      </w:r>
      <w:r w:rsidR="00E716C5" w:rsidRPr="00B8692E">
        <w:rPr>
          <w:rFonts w:ascii="Garamond" w:hAnsi="Garamond"/>
          <w:sz w:val="24"/>
          <w:szCs w:val="24"/>
          <w:lang w:val="en-US"/>
        </w:rPr>
        <w:t xml:space="preserve">and the Secretary of Committee are present. </w:t>
      </w:r>
      <w:r w:rsidR="00036A07" w:rsidRPr="00B8692E">
        <w:rPr>
          <w:rFonts w:ascii="Garamond" w:hAnsi="Garamond"/>
          <w:sz w:val="24"/>
          <w:szCs w:val="24"/>
          <w:lang w:val="en-US"/>
        </w:rPr>
        <w:t>If one or both Opponents submitted a negative opinion (Reject) on the Thesis, that/those Opponent(s) must be present.</w:t>
      </w:r>
    </w:p>
    <w:p w14:paraId="363D93B6" w14:textId="2643C992" w:rsidR="00036A07" w:rsidRPr="00B8692E" w:rsidRDefault="00036A07" w:rsidP="003E3AC3">
      <w:pPr>
        <w:jc w:val="both"/>
        <w:rPr>
          <w:rFonts w:ascii="Garamond" w:hAnsi="Garamond"/>
          <w:sz w:val="24"/>
          <w:szCs w:val="24"/>
          <w:lang w:val="en-US"/>
        </w:rPr>
      </w:pPr>
      <w:r w:rsidRPr="00B8692E">
        <w:rPr>
          <w:rFonts w:ascii="Garamond" w:hAnsi="Garamond"/>
          <w:sz w:val="24"/>
          <w:szCs w:val="24"/>
          <w:lang w:val="en-US"/>
        </w:rPr>
        <w:t>The procedure of Internal Defense:</w:t>
      </w:r>
    </w:p>
    <w:p w14:paraId="389A452A" w14:textId="14A13E00" w:rsidR="00036A07" w:rsidRPr="00B8692E" w:rsidRDefault="00036A07" w:rsidP="00B8692E">
      <w:pPr>
        <w:pStyle w:val="ListParagraph"/>
        <w:numPr>
          <w:ilvl w:val="0"/>
          <w:numId w:val="4"/>
        </w:numPr>
        <w:spacing w:after="120"/>
        <w:ind w:left="714" w:hanging="357"/>
        <w:contextualSpacing w:val="0"/>
        <w:jc w:val="both"/>
        <w:rPr>
          <w:rFonts w:ascii="Garamond" w:hAnsi="Garamond"/>
          <w:sz w:val="24"/>
          <w:szCs w:val="24"/>
          <w:lang w:val="en-US"/>
        </w:rPr>
      </w:pPr>
      <w:r w:rsidRPr="00B8692E">
        <w:rPr>
          <w:rFonts w:ascii="Garamond" w:hAnsi="Garamond"/>
          <w:sz w:val="24"/>
          <w:szCs w:val="24"/>
          <w:lang w:val="en-US"/>
        </w:rPr>
        <w:t>The Head of Committee opens and chairs the defense. Introducing the CV of the candidate is optional.</w:t>
      </w:r>
    </w:p>
    <w:p w14:paraId="74F100F7" w14:textId="751662AE" w:rsidR="00036A07" w:rsidRPr="00B8692E" w:rsidRDefault="00036A07" w:rsidP="00B8692E">
      <w:pPr>
        <w:pStyle w:val="ListParagraph"/>
        <w:numPr>
          <w:ilvl w:val="0"/>
          <w:numId w:val="4"/>
        </w:numPr>
        <w:spacing w:after="120"/>
        <w:ind w:left="714" w:hanging="357"/>
        <w:contextualSpacing w:val="0"/>
        <w:jc w:val="both"/>
        <w:rPr>
          <w:rFonts w:ascii="Garamond" w:hAnsi="Garamond"/>
          <w:sz w:val="24"/>
          <w:szCs w:val="24"/>
          <w:lang w:val="en-US"/>
        </w:rPr>
      </w:pPr>
      <w:r w:rsidRPr="00B8692E">
        <w:rPr>
          <w:rFonts w:ascii="Garamond" w:hAnsi="Garamond"/>
          <w:sz w:val="24"/>
          <w:szCs w:val="24"/>
          <w:lang w:val="en-US"/>
        </w:rPr>
        <w:t>The candidate presents the proposed research targets and the results of the study in 30 minutes.</w:t>
      </w:r>
    </w:p>
    <w:p w14:paraId="4A34A065" w14:textId="5F4C71C1" w:rsidR="00036A07" w:rsidRPr="00B8692E" w:rsidRDefault="00036A07" w:rsidP="00B8692E">
      <w:pPr>
        <w:pStyle w:val="ListParagraph"/>
        <w:numPr>
          <w:ilvl w:val="0"/>
          <w:numId w:val="4"/>
        </w:numPr>
        <w:spacing w:after="120"/>
        <w:ind w:left="714" w:hanging="357"/>
        <w:contextualSpacing w:val="0"/>
        <w:jc w:val="both"/>
        <w:rPr>
          <w:rFonts w:ascii="Garamond" w:hAnsi="Garamond"/>
          <w:sz w:val="24"/>
          <w:szCs w:val="24"/>
          <w:lang w:val="en-US"/>
        </w:rPr>
      </w:pPr>
      <w:r w:rsidRPr="00B8692E">
        <w:rPr>
          <w:rFonts w:ascii="Garamond" w:hAnsi="Garamond"/>
          <w:sz w:val="24"/>
          <w:szCs w:val="24"/>
          <w:lang w:val="en-US"/>
        </w:rPr>
        <w:t>The Opponents present their criticisms. Should there be an opponent absent, his/her review is presented by the Secretary.</w:t>
      </w:r>
    </w:p>
    <w:p w14:paraId="3A282352" w14:textId="7EB61F9F" w:rsidR="00036A07" w:rsidRPr="00B8692E" w:rsidRDefault="00036A07" w:rsidP="00B8692E">
      <w:pPr>
        <w:pStyle w:val="ListParagraph"/>
        <w:numPr>
          <w:ilvl w:val="0"/>
          <w:numId w:val="4"/>
        </w:numPr>
        <w:spacing w:after="120"/>
        <w:ind w:left="714" w:hanging="357"/>
        <w:contextualSpacing w:val="0"/>
        <w:jc w:val="both"/>
        <w:rPr>
          <w:rFonts w:ascii="Garamond" w:hAnsi="Garamond"/>
          <w:sz w:val="24"/>
          <w:szCs w:val="24"/>
          <w:lang w:val="en-US"/>
        </w:rPr>
      </w:pPr>
      <w:r w:rsidRPr="00B8692E">
        <w:rPr>
          <w:rFonts w:ascii="Garamond" w:hAnsi="Garamond"/>
          <w:sz w:val="24"/>
          <w:szCs w:val="24"/>
          <w:lang w:val="en-US"/>
        </w:rPr>
        <w:t>The candidate answers the criticisms.</w:t>
      </w:r>
    </w:p>
    <w:p w14:paraId="065E8FF9" w14:textId="0DB23CD0" w:rsidR="00036A07" w:rsidRPr="00B8692E" w:rsidRDefault="00036A07" w:rsidP="00B8692E">
      <w:pPr>
        <w:pStyle w:val="ListParagraph"/>
        <w:numPr>
          <w:ilvl w:val="0"/>
          <w:numId w:val="4"/>
        </w:numPr>
        <w:spacing w:after="120"/>
        <w:ind w:left="714" w:hanging="357"/>
        <w:contextualSpacing w:val="0"/>
        <w:jc w:val="both"/>
        <w:rPr>
          <w:rFonts w:ascii="Garamond" w:hAnsi="Garamond"/>
          <w:sz w:val="24"/>
          <w:szCs w:val="24"/>
          <w:lang w:val="en-US"/>
        </w:rPr>
      </w:pPr>
      <w:r w:rsidRPr="00B8692E">
        <w:rPr>
          <w:rFonts w:ascii="Garamond" w:hAnsi="Garamond"/>
          <w:sz w:val="24"/>
          <w:szCs w:val="24"/>
          <w:lang w:val="en-US"/>
        </w:rPr>
        <w:t>The candidate answers the questions of Committee.</w:t>
      </w:r>
    </w:p>
    <w:p w14:paraId="5D128CBA" w14:textId="2A387F04" w:rsidR="00036A07" w:rsidRPr="00B8692E" w:rsidRDefault="00036A07" w:rsidP="00B8692E">
      <w:pPr>
        <w:pStyle w:val="ListParagraph"/>
        <w:numPr>
          <w:ilvl w:val="0"/>
          <w:numId w:val="4"/>
        </w:numPr>
        <w:spacing w:after="120"/>
        <w:ind w:left="714" w:hanging="357"/>
        <w:contextualSpacing w:val="0"/>
        <w:jc w:val="both"/>
        <w:rPr>
          <w:rFonts w:ascii="Garamond" w:hAnsi="Garamond"/>
          <w:sz w:val="24"/>
          <w:szCs w:val="24"/>
          <w:lang w:val="en-US"/>
        </w:rPr>
      </w:pPr>
      <w:r w:rsidRPr="00B8692E">
        <w:rPr>
          <w:rFonts w:ascii="Garamond" w:hAnsi="Garamond"/>
          <w:sz w:val="24"/>
          <w:szCs w:val="24"/>
          <w:lang w:val="en-US"/>
        </w:rPr>
        <w:t>The candidate answers the questions or comments from the audience.</w:t>
      </w:r>
    </w:p>
    <w:p w14:paraId="394C90FB" w14:textId="77777777" w:rsidR="00B8692E" w:rsidRPr="00B8692E" w:rsidRDefault="00036A07" w:rsidP="00B8692E">
      <w:pPr>
        <w:pStyle w:val="ListParagraph"/>
        <w:numPr>
          <w:ilvl w:val="0"/>
          <w:numId w:val="4"/>
        </w:numPr>
        <w:spacing w:after="120"/>
        <w:ind w:left="714" w:hanging="357"/>
        <w:contextualSpacing w:val="0"/>
        <w:jc w:val="both"/>
        <w:rPr>
          <w:rFonts w:ascii="Garamond" w:hAnsi="Garamond"/>
          <w:sz w:val="24"/>
          <w:szCs w:val="24"/>
          <w:lang w:val="en-US"/>
        </w:rPr>
      </w:pPr>
      <w:r w:rsidRPr="00B8692E">
        <w:rPr>
          <w:rFonts w:ascii="Garamond" w:hAnsi="Garamond"/>
          <w:sz w:val="24"/>
          <w:szCs w:val="24"/>
          <w:lang w:val="en-US"/>
        </w:rPr>
        <w:t>The Head of Committee closes the open section of the Defense process.</w:t>
      </w:r>
    </w:p>
    <w:p w14:paraId="1B4B4355" w14:textId="32BDE024" w:rsidR="00036A07" w:rsidRPr="00B8692E" w:rsidRDefault="00036A07" w:rsidP="00B8692E">
      <w:pPr>
        <w:pStyle w:val="ListParagraph"/>
        <w:numPr>
          <w:ilvl w:val="0"/>
          <w:numId w:val="4"/>
        </w:numPr>
        <w:spacing w:after="120"/>
        <w:ind w:left="714" w:hanging="357"/>
        <w:contextualSpacing w:val="0"/>
        <w:jc w:val="both"/>
        <w:rPr>
          <w:rFonts w:ascii="Garamond" w:hAnsi="Garamond"/>
          <w:sz w:val="24"/>
          <w:szCs w:val="24"/>
          <w:lang w:val="en-US"/>
        </w:rPr>
      </w:pPr>
      <w:r w:rsidRPr="00B8692E">
        <w:rPr>
          <w:rFonts w:ascii="Garamond" w:hAnsi="Garamond"/>
          <w:sz w:val="24"/>
          <w:szCs w:val="24"/>
          <w:lang w:val="en-US"/>
        </w:rPr>
        <w:t>Then, the committee discusses the defense behind closed doors. The result is recorded in the minutes by the Secretary, then all the members present sign the minutes. Those</w:t>
      </w:r>
      <w:r w:rsidR="00B8692E" w:rsidRPr="00B8692E">
        <w:rPr>
          <w:rFonts w:ascii="Garamond" w:hAnsi="Garamond"/>
          <w:sz w:val="24"/>
          <w:szCs w:val="24"/>
          <w:lang w:val="en-US"/>
        </w:rPr>
        <w:t xml:space="preserve"> members who are absent with apology, should send in their written opinion about the suitability of the Thesis in advance. </w:t>
      </w:r>
    </w:p>
    <w:p w14:paraId="1B0381DF" w14:textId="66C3F34A" w:rsidR="00B8692E" w:rsidRPr="00B8692E" w:rsidRDefault="00B8692E" w:rsidP="00B8692E">
      <w:pPr>
        <w:pStyle w:val="ListParagraph"/>
        <w:numPr>
          <w:ilvl w:val="0"/>
          <w:numId w:val="4"/>
        </w:numPr>
        <w:spacing w:after="120"/>
        <w:ind w:left="714" w:hanging="357"/>
        <w:contextualSpacing w:val="0"/>
        <w:jc w:val="both"/>
        <w:rPr>
          <w:rFonts w:ascii="Garamond" w:hAnsi="Garamond"/>
          <w:sz w:val="24"/>
          <w:szCs w:val="24"/>
          <w:lang w:val="en-US"/>
        </w:rPr>
      </w:pPr>
      <w:r w:rsidRPr="00B8692E">
        <w:rPr>
          <w:rFonts w:ascii="Garamond" w:hAnsi="Garamond"/>
          <w:sz w:val="24"/>
          <w:szCs w:val="24"/>
          <w:lang w:val="en-US"/>
        </w:rPr>
        <w:t xml:space="preserve">The Head of Committee presents the results to the candidate and all those who attended the </w:t>
      </w:r>
      <w:r>
        <w:rPr>
          <w:rFonts w:ascii="Garamond" w:hAnsi="Garamond"/>
          <w:sz w:val="24"/>
          <w:szCs w:val="24"/>
          <w:lang w:val="en-US"/>
        </w:rPr>
        <w:t>D</w:t>
      </w:r>
      <w:r w:rsidRPr="00B8692E">
        <w:rPr>
          <w:rFonts w:ascii="Garamond" w:hAnsi="Garamond"/>
          <w:sz w:val="24"/>
          <w:szCs w:val="24"/>
          <w:lang w:val="en-US"/>
        </w:rPr>
        <w:t>efense.</w:t>
      </w:r>
    </w:p>
    <w:p w14:paraId="7D51CA6A" w14:textId="1A7131DA" w:rsidR="005B1216" w:rsidRPr="00B8692E" w:rsidRDefault="005B1216" w:rsidP="00B8692E">
      <w:pPr>
        <w:ind w:left="360"/>
        <w:rPr>
          <w:lang w:val="en-US"/>
          <w:rPrChange w:id="0" w:author="OL" w:date="2023-09-18T17:27:00Z">
            <w:rPr/>
          </w:rPrChange>
        </w:rPr>
      </w:pPr>
    </w:p>
    <w:sectPr w:rsidR="005B1216" w:rsidRPr="00B8692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A32B88"/>
    <w:multiLevelType w:val="hybridMultilevel"/>
    <w:tmpl w:val="D92E4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AD9699D"/>
    <w:multiLevelType w:val="hybridMultilevel"/>
    <w:tmpl w:val="0722FF2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4ADA48C7"/>
    <w:multiLevelType w:val="hybridMultilevel"/>
    <w:tmpl w:val="7CD4449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70663648"/>
    <w:multiLevelType w:val="hybridMultilevel"/>
    <w:tmpl w:val="3F68031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727073107">
    <w:abstractNumId w:val="2"/>
  </w:num>
  <w:num w:numId="2" w16cid:durableId="1036080885">
    <w:abstractNumId w:val="1"/>
  </w:num>
  <w:num w:numId="3" w16cid:durableId="1002928852">
    <w:abstractNumId w:val="3"/>
  </w:num>
  <w:num w:numId="4" w16cid:durableId="10480694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L">
    <w15:presenceInfo w15:providerId="None" w15:userId="O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216"/>
    <w:rsid w:val="00013175"/>
    <w:rsid w:val="00036A07"/>
    <w:rsid w:val="001B17F6"/>
    <w:rsid w:val="001C5983"/>
    <w:rsid w:val="001D2B67"/>
    <w:rsid w:val="00251844"/>
    <w:rsid w:val="002C0F02"/>
    <w:rsid w:val="003940F6"/>
    <w:rsid w:val="003D5B7C"/>
    <w:rsid w:val="003E0AAC"/>
    <w:rsid w:val="003E3AC3"/>
    <w:rsid w:val="004359DC"/>
    <w:rsid w:val="004C0172"/>
    <w:rsid w:val="005B1216"/>
    <w:rsid w:val="00695B81"/>
    <w:rsid w:val="007B6CAB"/>
    <w:rsid w:val="00895920"/>
    <w:rsid w:val="0096071D"/>
    <w:rsid w:val="009663AB"/>
    <w:rsid w:val="00972D6D"/>
    <w:rsid w:val="009B1A70"/>
    <w:rsid w:val="009F77EE"/>
    <w:rsid w:val="00B802CA"/>
    <w:rsid w:val="00B8692E"/>
    <w:rsid w:val="00BA094C"/>
    <w:rsid w:val="00C05669"/>
    <w:rsid w:val="00D105C5"/>
    <w:rsid w:val="00D73925"/>
    <w:rsid w:val="00E06FFB"/>
    <w:rsid w:val="00E147F5"/>
    <w:rsid w:val="00E41981"/>
    <w:rsid w:val="00E716C5"/>
    <w:rsid w:val="00EA2344"/>
    <w:rsid w:val="00F50C38"/>
    <w:rsid w:val="00F54598"/>
    <w:rsid w:val="00F6546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DDA32"/>
  <w15:chartTrackingRefBased/>
  <w15:docId w15:val="{F371DA65-1328-40BC-9609-326E65213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1216"/>
    <w:pPr>
      <w:ind w:left="720"/>
      <w:contextualSpacing/>
    </w:pPr>
  </w:style>
  <w:style w:type="paragraph" w:styleId="Revision">
    <w:name w:val="Revision"/>
    <w:hidden/>
    <w:uiPriority w:val="99"/>
    <w:semiHidden/>
    <w:rsid w:val="00E4198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2</Pages>
  <Words>572</Words>
  <Characters>3261</Characters>
  <Application>Microsoft Office Word</Application>
  <DocSecurity>0</DocSecurity>
  <Lines>27</Lines>
  <Paragraphs>7</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
      <vt:lpstr/>
    </vt:vector>
  </TitlesOfParts>
  <Company/>
  <LinksUpToDate>false</LinksUpToDate>
  <CharactersWithSpaces>3826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Brigitta Simon</dc:creator>
  <cp:keywords/>
  <dc:description/>
  <cp:lastModifiedBy>OL</cp:lastModifiedBy>
  <cp:revision>4</cp:revision>
  <dcterms:created xsi:type="dcterms:W3CDTF">2023-09-18T12:58:00Z</dcterms:created>
  <dcterms:modified xsi:type="dcterms:W3CDTF">2023-09-18T15:30:00Z</dcterms:modified>
</cp:coreProperties>
</file>